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7D" w:rsidRPr="00D3508A" w:rsidRDefault="00536430" w:rsidP="00642F8D">
      <w:pPr>
        <w:pStyle w:val="a3"/>
        <w:spacing w:before="0" w:beforeAutospacing="0" w:after="0" w:afterAutospacing="0"/>
        <w:rPr>
          <w:b/>
        </w:rPr>
      </w:pPr>
      <w:r w:rsidRPr="00D3508A">
        <w:rPr>
          <w:b/>
        </w:rPr>
        <w:t>Порядок оформления докладов на</w:t>
      </w:r>
      <w:r w:rsidR="00451566">
        <w:rPr>
          <w:b/>
        </w:rPr>
        <w:t xml:space="preserve"> конференции</w:t>
      </w:r>
      <w:r w:rsidRPr="00D3508A">
        <w:rPr>
          <w:b/>
        </w:rPr>
        <w:t xml:space="preserve"> </w:t>
      </w:r>
      <w:r w:rsidR="00451566">
        <w:rPr>
          <w:b/>
        </w:rPr>
        <w:t>«</w:t>
      </w:r>
      <w:r w:rsidRPr="00D3508A">
        <w:rPr>
          <w:b/>
        </w:rPr>
        <w:t>Сретенски</w:t>
      </w:r>
      <w:r w:rsidR="00451566">
        <w:rPr>
          <w:b/>
        </w:rPr>
        <w:t>е</w:t>
      </w:r>
      <w:r w:rsidRPr="00D3508A">
        <w:rPr>
          <w:b/>
        </w:rPr>
        <w:t xml:space="preserve"> чтения</w:t>
      </w:r>
      <w:r w:rsidR="00451566">
        <w:rPr>
          <w:b/>
        </w:rPr>
        <w:t>»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0E777D" w:rsidRPr="00536430" w:rsidRDefault="008229A6" w:rsidP="00642F8D">
      <w:pPr>
        <w:pStyle w:val="a3"/>
        <w:spacing w:before="0" w:beforeAutospacing="0" w:after="0" w:afterAutospacing="0"/>
      </w:pPr>
      <w:r>
        <w:t xml:space="preserve">Для выступления с докладом на </w:t>
      </w:r>
      <w:r w:rsidR="00536430" w:rsidRPr="008229A6">
        <w:rPr>
          <w:b/>
          <w:lang w:val="en-US"/>
        </w:rPr>
        <w:t>XX</w:t>
      </w:r>
      <w:r w:rsidRPr="008229A6">
        <w:rPr>
          <w:b/>
          <w:lang w:val="en-US"/>
        </w:rPr>
        <w:t>IV</w:t>
      </w:r>
      <w:r w:rsidR="00536430" w:rsidRPr="008229A6">
        <w:rPr>
          <w:b/>
        </w:rPr>
        <w:t xml:space="preserve"> </w:t>
      </w:r>
      <w:r w:rsidR="00451566">
        <w:rPr>
          <w:b/>
        </w:rPr>
        <w:t>конференции «</w:t>
      </w:r>
      <w:r w:rsidR="000E777D" w:rsidRPr="008229A6">
        <w:rPr>
          <w:b/>
        </w:rPr>
        <w:t>Сретенски</w:t>
      </w:r>
      <w:r w:rsidR="00451566">
        <w:rPr>
          <w:b/>
        </w:rPr>
        <w:t>е</w:t>
      </w:r>
      <w:r w:rsidR="000E777D" w:rsidRPr="008229A6">
        <w:rPr>
          <w:b/>
        </w:rPr>
        <w:t xml:space="preserve"> чтения</w:t>
      </w:r>
      <w:r w:rsidR="00451566">
        <w:rPr>
          <w:b/>
        </w:rPr>
        <w:t>»</w:t>
      </w:r>
      <w:r w:rsidR="000E777D" w:rsidRPr="00536430">
        <w:t xml:space="preserve"> необходимо подать (выслать по электронной почте) заявку и тезисы не позднее </w:t>
      </w:r>
      <w:r w:rsidR="00A5187B">
        <w:rPr>
          <w:b/>
        </w:rPr>
        <w:t>25</w:t>
      </w:r>
      <w:r w:rsidR="000E777D" w:rsidRPr="00D3508A">
        <w:rPr>
          <w:b/>
        </w:rPr>
        <w:t xml:space="preserve"> </w:t>
      </w:r>
      <w:r w:rsidR="00A5187B">
        <w:rPr>
          <w:b/>
        </w:rPr>
        <w:t>январ</w:t>
      </w:r>
      <w:r w:rsidR="000E777D" w:rsidRPr="00D3508A">
        <w:rPr>
          <w:b/>
        </w:rPr>
        <w:t>я 201</w:t>
      </w:r>
      <w:r w:rsidR="00A5187B">
        <w:rPr>
          <w:b/>
        </w:rPr>
        <w:t>8</w:t>
      </w:r>
      <w:r w:rsidR="000E777D" w:rsidRPr="00D3508A">
        <w:rPr>
          <w:b/>
        </w:rPr>
        <w:t xml:space="preserve"> года</w:t>
      </w:r>
      <w:r w:rsidR="000E777D" w:rsidRPr="00536430">
        <w:t xml:space="preserve">, текст доклада не позднее </w:t>
      </w:r>
      <w:r w:rsidR="000E777D" w:rsidRPr="00D3508A">
        <w:rPr>
          <w:b/>
        </w:rPr>
        <w:t>1 февраля</w:t>
      </w:r>
      <w:r w:rsidR="00A5187B">
        <w:rPr>
          <w:b/>
        </w:rPr>
        <w:t xml:space="preserve"> 2018 года</w:t>
      </w:r>
      <w:r w:rsidR="000E777D" w:rsidRPr="00536430">
        <w:t>.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0E777D" w:rsidRPr="00536430" w:rsidRDefault="000E777D" w:rsidP="00642F8D">
      <w:pPr>
        <w:pStyle w:val="a3"/>
        <w:spacing w:before="0" w:beforeAutospacing="0" w:after="0" w:afterAutospacing="0"/>
      </w:pPr>
      <w:r w:rsidRPr="006A5C2C">
        <w:rPr>
          <w:b/>
        </w:rPr>
        <w:t>Текст доклада должен быть оформлен</w:t>
      </w:r>
      <w:r w:rsidRPr="00536430">
        <w:t xml:space="preserve"> в виде научной статьи</w:t>
      </w:r>
      <w:r w:rsidR="00867756" w:rsidRPr="00536430">
        <w:t xml:space="preserve"> (</w:t>
      </w:r>
      <w:r w:rsidR="00F81B7A">
        <w:t xml:space="preserve">см. </w:t>
      </w:r>
      <w:r w:rsidR="00867756" w:rsidRPr="00642F8D">
        <w:rPr>
          <w:b/>
        </w:rPr>
        <w:t xml:space="preserve">Правила оформления </w:t>
      </w:r>
      <w:r w:rsidR="00A0036E" w:rsidRPr="00642F8D">
        <w:rPr>
          <w:b/>
        </w:rPr>
        <w:t>доклада</w:t>
      </w:r>
      <w:r w:rsidR="00867756" w:rsidRPr="00536430">
        <w:t xml:space="preserve">). Участники конференции получат электронный сборник докладов, оформленных </w:t>
      </w:r>
      <w:r w:rsidR="00867756" w:rsidRPr="00451566">
        <w:t>в виде научных статей. Сборник выйдет после окончания конференции с присвоением</w:t>
      </w:r>
      <w:r w:rsidR="00867756" w:rsidRPr="00536430">
        <w:t xml:space="preserve"> ISBN и с размещением в РИНЦ.</w:t>
      </w:r>
    </w:p>
    <w:p w:rsidR="00536430" w:rsidRDefault="00536430" w:rsidP="00642F8D">
      <w:pPr>
        <w:pStyle w:val="a3"/>
        <w:spacing w:before="0" w:beforeAutospacing="0" w:after="0" w:afterAutospacing="0"/>
        <w:rPr>
          <w:highlight w:val="cyan"/>
        </w:rPr>
      </w:pPr>
    </w:p>
    <w:p w:rsidR="00867756" w:rsidRPr="00D3508A" w:rsidRDefault="00867756" w:rsidP="00642F8D">
      <w:pPr>
        <w:pStyle w:val="a3"/>
        <w:spacing w:before="0" w:beforeAutospacing="0" w:after="0" w:afterAutospacing="0"/>
        <w:rPr>
          <w:b/>
        </w:rPr>
      </w:pPr>
      <w:r w:rsidRPr="00642F8D">
        <w:rPr>
          <w:b/>
        </w:rPr>
        <w:t xml:space="preserve">Правила оформления </w:t>
      </w:r>
      <w:r w:rsidR="00A0036E" w:rsidRPr="00642F8D">
        <w:rPr>
          <w:b/>
        </w:rPr>
        <w:t>доклада</w:t>
      </w:r>
    </w:p>
    <w:p w:rsidR="00536430" w:rsidRDefault="00536430" w:rsidP="00642F8D">
      <w:pPr>
        <w:pStyle w:val="a3"/>
        <w:spacing w:before="0" w:beforeAutospacing="0" w:after="0" w:afterAutospacing="0"/>
      </w:pPr>
    </w:p>
    <w:p w:rsidR="00F737C9" w:rsidRPr="00C037B9" w:rsidRDefault="00C037B9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C037B9">
        <w:t>Объём доклада – 5-6 страниц (12</w:t>
      </w:r>
      <w:r w:rsidR="00642F8D">
        <w:t> </w:t>
      </w:r>
      <w:r w:rsidRPr="00C037B9">
        <w:t>000</w:t>
      </w:r>
      <w:r>
        <w:t>–</w:t>
      </w:r>
      <w:r w:rsidRPr="00C037B9">
        <w:t>15</w:t>
      </w:r>
      <w:r w:rsidR="00642F8D">
        <w:t> </w:t>
      </w:r>
      <w:r w:rsidRPr="00C037B9">
        <w:t xml:space="preserve">000 знаков). Формат </w:t>
      </w:r>
      <w:r w:rsidRPr="00C037B9">
        <w:rPr>
          <w:lang w:val="en-US"/>
        </w:rPr>
        <w:t>MS</w:t>
      </w:r>
      <w:r w:rsidRPr="00C037B9">
        <w:t xml:space="preserve"> </w:t>
      </w:r>
      <w:r w:rsidRPr="00C037B9">
        <w:rPr>
          <w:lang w:val="en-US"/>
        </w:rPr>
        <w:t>Word</w:t>
      </w:r>
      <w:r w:rsidRPr="00C037B9">
        <w:t xml:space="preserve"> (</w:t>
      </w:r>
      <w:r w:rsidRPr="00C037B9">
        <w:rPr>
          <w:lang w:val="en-US"/>
        </w:rPr>
        <w:t>doc</w:t>
      </w:r>
      <w:r w:rsidRPr="00C037B9">
        <w:t xml:space="preserve">, </w:t>
      </w:r>
      <w:proofErr w:type="spellStart"/>
      <w:r w:rsidRPr="00C037B9">
        <w:rPr>
          <w:lang w:val="en-US"/>
        </w:rPr>
        <w:t>docx</w:t>
      </w:r>
      <w:proofErr w:type="spellEnd"/>
      <w:r w:rsidRPr="00C037B9">
        <w:t xml:space="preserve">, </w:t>
      </w:r>
      <w:r w:rsidRPr="00C037B9">
        <w:rPr>
          <w:lang w:val="en-US"/>
        </w:rPr>
        <w:t>rtf</w:t>
      </w:r>
      <w:r w:rsidRPr="00C037B9">
        <w:t>), А</w:t>
      </w:r>
      <w:r>
        <w:t xml:space="preserve">4, шрифт </w:t>
      </w:r>
      <w:r w:rsidRPr="00C037B9">
        <w:rPr>
          <w:lang w:val="en-US"/>
        </w:rPr>
        <w:t>Times</w:t>
      </w:r>
      <w:r w:rsidRPr="00C037B9">
        <w:t xml:space="preserve"> </w:t>
      </w:r>
      <w:r w:rsidRPr="00C037B9">
        <w:rPr>
          <w:lang w:val="en-US"/>
        </w:rPr>
        <w:t>New</w:t>
      </w:r>
      <w:r w:rsidRPr="00C037B9">
        <w:t xml:space="preserve"> </w:t>
      </w:r>
      <w:r w:rsidRPr="00C037B9">
        <w:rPr>
          <w:lang w:val="en-US"/>
        </w:rPr>
        <w:t>Roman</w:t>
      </w:r>
      <w:r w:rsidRPr="00C037B9">
        <w:t xml:space="preserve">, </w:t>
      </w:r>
      <w:r w:rsidR="00E05870" w:rsidRPr="00536430">
        <w:t>для основного текста размер шрифта</w:t>
      </w:r>
      <w:r w:rsidR="00E05870">
        <w:t> </w:t>
      </w:r>
      <w:r w:rsidR="00642F8D">
        <w:t>–</w:t>
      </w:r>
      <w:r w:rsidR="00E05870" w:rsidRPr="00536430">
        <w:t xml:space="preserve"> 1</w:t>
      </w:r>
      <w:r w:rsidR="00E05870">
        <w:t>2 кегль, межстрочный интервал </w:t>
      </w:r>
      <w:r w:rsidR="00642F8D">
        <w:t>–</w:t>
      </w:r>
      <w:r w:rsidR="00E05870" w:rsidRPr="00536430">
        <w:t xml:space="preserve"> 1,5 пт.; </w:t>
      </w:r>
      <w:r w:rsidR="00E05870">
        <w:t>для литературы </w:t>
      </w:r>
      <w:r w:rsidR="00642F8D">
        <w:t>–</w:t>
      </w:r>
      <w:r w:rsidR="00E05870" w:rsidRPr="00536430">
        <w:t xml:space="preserve"> 1</w:t>
      </w:r>
      <w:r w:rsidR="00E05870">
        <w:t>2 кегль, межстрочный интервал </w:t>
      </w:r>
      <w:r w:rsidR="00642F8D">
        <w:t>–</w:t>
      </w:r>
      <w:r w:rsidR="00E05870" w:rsidRPr="00536430">
        <w:t xml:space="preserve"> 1</w:t>
      </w:r>
      <w:r w:rsidR="00E05870">
        <w:t>,0</w:t>
      </w:r>
      <w:r w:rsidR="00642F8D">
        <w:t> </w:t>
      </w:r>
      <w:r w:rsidR="00E05870" w:rsidRPr="00536430">
        <w:t>пт.; для сносок и аннотации – 1</w:t>
      </w:r>
      <w:r w:rsidR="00E05870">
        <w:t>0</w:t>
      </w:r>
      <w:r w:rsidR="00E05870" w:rsidRPr="00536430">
        <w:t xml:space="preserve"> кегль, межстрочный интервал – 1,0 пт</w:t>
      </w:r>
      <w:r w:rsidRPr="00C037B9">
        <w:t xml:space="preserve">. Выравнивание по ширине. </w:t>
      </w:r>
      <w:r w:rsidRPr="00C037B9">
        <w:rPr>
          <w:shd w:val="clear" w:color="auto" w:fill="FFFFFF"/>
        </w:rPr>
        <w:t xml:space="preserve">Красная строка – 1 см. </w:t>
      </w:r>
      <w:r w:rsidRPr="00C037B9">
        <w:t xml:space="preserve">Все поля – по 20 мм </w:t>
      </w:r>
    </w:p>
    <w:p w:rsidR="00536430" w:rsidRPr="00C037B9" w:rsidRDefault="00536430" w:rsidP="00642F8D">
      <w:pPr>
        <w:pStyle w:val="a3"/>
        <w:spacing w:before="0" w:beforeAutospacing="0" w:after="0" w:afterAutospacing="0"/>
      </w:pPr>
    </w:p>
    <w:p w:rsidR="008E7385" w:rsidRPr="00C037B9" w:rsidRDefault="00805214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C037B9">
        <w:t>Публикация структурируется в следующем порядке:</w:t>
      </w:r>
    </w:p>
    <w:p w:rsidR="00805214" w:rsidRPr="00C037B9" w:rsidRDefault="00642F8D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>
        <w:t>в</w:t>
      </w:r>
      <w:r w:rsidR="00C037B9" w:rsidRPr="00C037B9">
        <w:t xml:space="preserve"> правом верхнем углу располагается ФИО автора, ученая степень</w:t>
      </w:r>
      <w:r w:rsidR="00D3185F">
        <w:t xml:space="preserve"> (если есть)</w:t>
      </w:r>
      <w:r w:rsidR="00C037B9" w:rsidRPr="00C037B9">
        <w:t>, город и организация</w:t>
      </w:r>
      <w:r>
        <w:t>;</w:t>
      </w:r>
    </w:p>
    <w:p w:rsidR="00805214" w:rsidRPr="00C037B9" w:rsidRDefault="00C037B9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тема доклада (в центре)</w:t>
      </w:r>
      <w:r w:rsidR="00642F8D">
        <w:t>;</w:t>
      </w:r>
    </w:p>
    <w:p w:rsidR="00805214" w:rsidRPr="00C037B9" w:rsidRDefault="0080521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аннотация (до 500-700 знаков) и ключевые слова на русском языке (</w:t>
      </w:r>
      <w:r w:rsidR="00053064" w:rsidRPr="00C037B9">
        <w:t>5-7 слов</w:t>
      </w:r>
      <w:r w:rsidRPr="00C037B9">
        <w:t>)</w:t>
      </w:r>
      <w:r w:rsidR="00642F8D">
        <w:t>;</w:t>
      </w:r>
    </w:p>
    <w:p w:rsidR="00053064" w:rsidRPr="00C037B9" w:rsidRDefault="0005306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 xml:space="preserve">текст </w:t>
      </w:r>
      <w:r w:rsidR="00C037B9">
        <w:t>доклада</w:t>
      </w:r>
      <w:r w:rsidR="00642F8D">
        <w:t>;</w:t>
      </w:r>
    </w:p>
    <w:p w:rsidR="00053064" w:rsidRPr="00C037B9" w:rsidRDefault="00053064" w:rsidP="00642F8D">
      <w:pPr>
        <w:pStyle w:val="a3"/>
        <w:numPr>
          <w:ilvl w:val="0"/>
          <w:numId w:val="5"/>
        </w:numPr>
        <w:spacing w:before="0" w:beforeAutospacing="0" w:after="0" w:afterAutospacing="0"/>
      </w:pPr>
      <w:r w:rsidRPr="00C037B9">
        <w:t>список литературы</w:t>
      </w:r>
      <w:r w:rsidR="00642F8D">
        <w:t>.</w:t>
      </w:r>
    </w:p>
    <w:p w:rsidR="00536430" w:rsidRDefault="00536430" w:rsidP="00642F8D">
      <w:pPr>
        <w:jc w:val="left"/>
        <w:rPr>
          <w:rFonts w:cs="Times New Roman"/>
          <w:szCs w:val="24"/>
        </w:rPr>
      </w:pPr>
    </w:p>
    <w:p w:rsidR="00506021" w:rsidRPr="00536430" w:rsidRDefault="00506021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536430">
        <w:t>Список литературы должен быть оформлен в соответствии с ГОСТ Р 7</w:t>
      </w:r>
      <w:r w:rsidR="006B7530">
        <w:t>.05-2008</w:t>
      </w:r>
      <w:r w:rsidRPr="00536430">
        <w:t>. Обратите внимание, что в списке по каждой позиции обязательно должны быть указаны общее количество страниц издания (в случае статей из сборников или периодических изданий приводится диапазон страниц статьи), место (город) и название издательства.</w:t>
      </w:r>
    </w:p>
    <w:p w:rsidR="00536430" w:rsidRDefault="00536430" w:rsidP="00642F8D">
      <w:pPr>
        <w:jc w:val="left"/>
        <w:rPr>
          <w:rFonts w:cs="Times New Roman"/>
          <w:szCs w:val="24"/>
        </w:rPr>
      </w:pPr>
    </w:p>
    <w:p w:rsidR="00244064" w:rsidRPr="00536430" w:rsidRDefault="00244064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536430">
        <w:t>При оформлении ссылок внутри текста используйте ссылку на цитируемое издание в квадратных скобках с указанием двух позиций: сначала приводится сокращенный вариант заглавия, затем, через запятую, номер страниц/ы. В качестве сокращенного варианта заглавия используются те слова, которые стоят первыми в библиографическом описании, т. е. чаще всего это будет фамилия автора. В том случае, если библиографическое описание начинается с названия произведения, то в ссылке используется первое либо ключевое слово данного названия. Например: [</w:t>
      </w:r>
      <w:proofErr w:type="spellStart"/>
      <w:r w:rsidRPr="00536430">
        <w:rPr>
          <w:i/>
        </w:rPr>
        <w:t>Карташев</w:t>
      </w:r>
      <w:proofErr w:type="spellEnd"/>
      <w:r w:rsidRPr="00536430">
        <w:t xml:space="preserve">, </w:t>
      </w:r>
      <w:r w:rsidRPr="00536430">
        <w:rPr>
          <w:i/>
        </w:rPr>
        <w:t>48</w:t>
      </w:r>
      <w:r w:rsidRPr="00536430">
        <w:t>]; [</w:t>
      </w:r>
      <w:r w:rsidRPr="00536430">
        <w:rPr>
          <w:i/>
        </w:rPr>
        <w:t>Введение</w:t>
      </w:r>
      <w:r w:rsidRPr="00536430">
        <w:t xml:space="preserve">, </w:t>
      </w:r>
      <w:r w:rsidRPr="00536430">
        <w:rPr>
          <w:i/>
        </w:rPr>
        <w:t>60</w:t>
      </w:r>
      <w:r w:rsidRPr="00536430">
        <w:t>].</w:t>
      </w:r>
    </w:p>
    <w:p w:rsidR="00642F8D" w:rsidRDefault="00642F8D" w:rsidP="00642F8D">
      <w:pPr>
        <w:jc w:val="left"/>
        <w:rPr>
          <w:rFonts w:cs="Times New Roman"/>
          <w:szCs w:val="24"/>
        </w:rPr>
      </w:pPr>
    </w:p>
    <w:p w:rsidR="00244064" w:rsidRDefault="00244064" w:rsidP="00642F8D">
      <w:pPr>
        <w:jc w:val="left"/>
        <w:rPr>
          <w:rFonts w:cs="Times New Roman"/>
          <w:szCs w:val="24"/>
        </w:rPr>
      </w:pPr>
      <w:r w:rsidRPr="00536430">
        <w:rPr>
          <w:rFonts w:cs="Times New Roman"/>
          <w:szCs w:val="24"/>
        </w:rPr>
        <w:t xml:space="preserve">Как правило, указанным способом оформляются ссылки на основные в данной статье (с точки зрения автора) литературу и источники, которые приводятся в списке в конце статьи. Прочие ссылки могут оформляться в </w:t>
      </w:r>
      <w:proofErr w:type="spellStart"/>
      <w:r w:rsidRPr="00536430">
        <w:rPr>
          <w:rFonts w:cs="Times New Roman"/>
          <w:szCs w:val="24"/>
        </w:rPr>
        <w:t>затекстовых</w:t>
      </w:r>
      <w:proofErr w:type="spellEnd"/>
      <w:r w:rsidRPr="00536430">
        <w:rPr>
          <w:rFonts w:cs="Times New Roman"/>
          <w:szCs w:val="24"/>
        </w:rPr>
        <w:t xml:space="preserve"> сносках (внизу страницы) и не включаться в список литературы и источников; в этом случае в сноске так же должны быть указаны полные сведения о цитируемом издании (см. п. </w:t>
      </w:r>
      <w:r w:rsidR="006B7530">
        <w:rPr>
          <w:rFonts w:cs="Times New Roman"/>
          <w:szCs w:val="24"/>
        </w:rPr>
        <w:t>3</w:t>
      </w:r>
      <w:r w:rsidRPr="00536430">
        <w:rPr>
          <w:rFonts w:cs="Times New Roman"/>
          <w:szCs w:val="24"/>
        </w:rPr>
        <w:t>).</w:t>
      </w:r>
    </w:p>
    <w:p w:rsidR="006B7530" w:rsidRDefault="006B7530" w:rsidP="00642F8D">
      <w:pPr>
        <w:jc w:val="left"/>
      </w:pPr>
    </w:p>
    <w:p w:rsidR="006B7530" w:rsidRPr="001F4739" w:rsidRDefault="006B7530" w:rsidP="00642F8D">
      <w:pPr>
        <w:pStyle w:val="a3"/>
        <w:numPr>
          <w:ilvl w:val="0"/>
          <w:numId w:val="4"/>
        </w:numPr>
        <w:spacing w:before="0" w:beforeAutospacing="0" w:after="0" w:afterAutospacing="0"/>
      </w:pPr>
      <w:r w:rsidRPr="001F4739">
        <w:t xml:space="preserve">В статье допускается структурное отграничение от основного текста больших (многострочных) цитат, начинающихся с новой строки, и стихотворных отрывков. В таком случае цитаты не выделяются кавычками, а оформляются в отдельный абзац, набранный </w:t>
      </w:r>
      <w:r w:rsidR="005C6AB3">
        <w:t>1</w:t>
      </w:r>
      <w:r w:rsidR="00E05870">
        <w:t>0</w:t>
      </w:r>
      <w:r w:rsidR="005C6AB3">
        <w:t xml:space="preserve"> </w:t>
      </w:r>
      <w:r w:rsidRPr="001F4739">
        <w:t xml:space="preserve">кеглем (шрифт </w:t>
      </w:r>
      <w:proofErr w:type="spellStart"/>
      <w:r w:rsidRPr="001F4739">
        <w:t>Times</w:t>
      </w:r>
      <w:proofErr w:type="spellEnd"/>
      <w:r w:rsidRPr="001F4739">
        <w:t xml:space="preserve"> </w:t>
      </w:r>
      <w:proofErr w:type="spellStart"/>
      <w:r w:rsidRPr="001F4739">
        <w:t>New</w:t>
      </w:r>
      <w:proofErr w:type="spellEnd"/>
      <w:r w:rsidRPr="001F4739">
        <w:t xml:space="preserve"> </w:t>
      </w:r>
      <w:proofErr w:type="spellStart"/>
      <w:r w:rsidRPr="001F4739">
        <w:t>Roman</w:t>
      </w:r>
      <w:proofErr w:type="spellEnd"/>
      <w:r w:rsidRPr="001F4739">
        <w:t>).</w:t>
      </w:r>
      <w:bookmarkStart w:id="0" w:name="_GoBack"/>
      <w:bookmarkEnd w:id="0"/>
    </w:p>
    <w:p w:rsidR="006B7530" w:rsidRDefault="006B7530" w:rsidP="00642F8D">
      <w:pPr>
        <w:jc w:val="left"/>
        <w:rPr>
          <w:rFonts w:cs="Times New Roman"/>
          <w:szCs w:val="24"/>
        </w:rPr>
      </w:pPr>
    </w:p>
    <w:p w:rsidR="00762254" w:rsidRPr="00D3508A" w:rsidRDefault="00762254" w:rsidP="00536430">
      <w:pPr>
        <w:pStyle w:val="a3"/>
        <w:spacing w:before="0" w:beforeAutospacing="0" w:after="0" w:afterAutospacing="0"/>
        <w:jc w:val="both"/>
        <w:rPr>
          <w:b/>
        </w:rPr>
      </w:pPr>
      <w:r w:rsidRPr="00D3508A">
        <w:rPr>
          <w:b/>
        </w:rPr>
        <w:t xml:space="preserve">Пример оформления </w:t>
      </w:r>
      <w:r w:rsidR="00A0036E" w:rsidRPr="00D3508A">
        <w:rPr>
          <w:b/>
        </w:rPr>
        <w:t>доклада</w:t>
      </w:r>
    </w:p>
    <w:p w:rsidR="002A6EEF" w:rsidRDefault="002A6EEF" w:rsidP="00C34D9C">
      <w:pPr>
        <w:spacing w:line="360" w:lineRule="auto"/>
        <w:rPr>
          <w:rFonts w:cs="Times New Roman"/>
          <w:b/>
          <w:sz w:val="28"/>
          <w:szCs w:val="28"/>
        </w:rPr>
      </w:pPr>
    </w:p>
    <w:p w:rsidR="00C34D9C" w:rsidRPr="00E05870" w:rsidRDefault="00C34D9C" w:rsidP="00C037B9">
      <w:pPr>
        <w:spacing w:line="360" w:lineRule="auto"/>
        <w:ind w:left="4248"/>
        <w:jc w:val="right"/>
        <w:rPr>
          <w:rFonts w:cs="Times New Roman"/>
          <w:b/>
          <w:szCs w:val="24"/>
        </w:rPr>
      </w:pPr>
      <w:r w:rsidRPr="00E05870">
        <w:rPr>
          <w:rFonts w:cs="Times New Roman"/>
          <w:b/>
          <w:szCs w:val="24"/>
        </w:rPr>
        <w:t>Е</w:t>
      </w:r>
      <w:r w:rsidR="00BD3B6C" w:rsidRPr="00E05870">
        <w:rPr>
          <w:rFonts w:cs="Times New Roman"/>
          <w:b/>
          <w:szCs w:val="24"/>
        </w:rPr>
        <w:t xml:space="preserve">катерина </w:t>
      </w:r>
      <w:r w:rsidRPr="00E05870">
        <w:rPr>
          <w:rFonts w:cs="Times New Roman"/>
          <w:b/>
          <w:szCs w:val="24"/>
        </w:rPr>
        <w:t>И</w:t>
      </w:r>
      <w:r w:rsidR="00BD3B6C" w:rsidRPr="00E05870">
        <w:rPr>
          <w:rFonts w:cs="Times New Roman"/>
          <w:b/>
          <w:szCs w:val="24"/>
        </w:rPr>
        <w:t xml:space="preserve">вановна </w:t>
      </w:r>
      <w:r w:rsidRPr="00E05870">
        <w:rPr>
          <w:rFonts w:cs="Times New Roman"/>
          <w:b/>
          <w:szCs w:val="24"/>
        </w:rPr>
        <w:t>Бим</w:t>
      </w:r>
    </w:p>
    <w:p w:rsidR="00BD3B6C" w:rsidRPr="00E05870" w:rsidRDefault="00C037B9" w:rsidP="00C037B9">
      <w:pPr>
        <w:spacing w:line="360" w:lineRule="auto"/>
        <w:ind w:left="4248"/>
        <w:jc w:val="right"/>
        <w:rPr>
          <w:rFonts w:cs="Times New Roman"/>
          <w:szCs w:val="24"/>
        </w:rPr>
      </w:pPr>
      <w:r w:rsidRPr="00E05870">
        <w:rPr>
          <w:rFonts w:cs="Times New Roman"/>
          <w:szCs w:val="24"/>
        </w:rPr>
        <w:t xml:space="preserve">Москва, </w:t>
      </w:r>
      <w:r w:rsidR="00ED2C35" w:rsidRPr="00E05870">
        <w:rPr>
          <w:rFonts w:cs="Times New Roman"/>
          <w:szCs w:val="24"/>
        </w:rPr>
        <w:t>Свято-Филаретовский институт</w:t>
      </w:r>
      <w:r w:rsidR="00BD3B6C" w:rsidRPr="00E05870">
        <w:rPr>
          <w:rFonts w:cs="Times New Roman"/>
          <w:szCs w:val="24"/>
        </w:rPr>
        <w:t xml:space="preserve"> </w:t>
      </w:r>
    </w:p>
    <w:p w:rsidR="00C037B9" w:rsidRPr="00E05870" w:rsidRDefault="00C34D9C" w:rsidP="00C037B9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E05870">
        <w:rPr>
          <w:rFonts w:cs="Times New Roman"/>
          <w:b/>
          <w:szCs w:val="24"/>
        </w:rPr>
        <w:t xml:space="preserve">Организация внутренней миссии Вятским </w:t>
      </w:r>
      <w:r w:rsidR="00C037B9" w:rsidRPr="00E05870">
        <w:rPr>
          <w:rFonts w:eastAsia="Times New Roman" w:cs="Times New Roman"/>
          <w:b/>
          <w:szCs w:val="24"/>
          <w:lang w:eastAsia="ru-RU"/>
        </w:rPr>
        <w:t>братством</w:t>
      </w:r>
    </w:p>
    <w:p w:rsidR="00C34D9C" w:rsidRPr="00E05870" w:rsidRDefault="00C34D9C" w:rsidP="00C037B9">
      <w:pPr>
        <w:spacing w:line="360" w:lineRule="auto"/>
        <w:jc w:val="center"/>
        <w:rPr>
          <w:rFonts w:cs="Times New Roman"/>
          <w:b/>
          <w:szCs w:val="24"/>
        </w:rPr>
      </w:pPr>
      <w:r w:rsidRPr="00E05870">
        <w:rPr>
          <w:rFonts w:eastAsia="Times New Roman" w:cs="Times New Roman"/>
          <w:b/>
          <w:szCs w:val="24"/>
          <w:lang w:eastAsia="ru-RU"/>
        </w:rPr>
        <w:t>святителя и чудотворца Николая</w:t>
      </w:r>
      <w:r w:rsidRPr="00E05870">
        <w:rPr>
          <w:rFonts w:cs="Times New Roman"/>
          <w:b/>
          <w:szCs w:val="24"/>
        </w:rPr>
        <w:t xml:space="preserve"> в 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конце </w:t>
      </w:r>
      <w:r w:rsidRPr="00E05870">
        <w:rPr>
          <w:rFonts w:eastAsia="Times New Roman" w:cs="Times New Roman"/>
          <w:b/>
          <w:szCs w:val="24"/>
          <w:lang w:val="en-US" w:eastAsia="ru-RU"/>
        </w:rPr>
        <w:t>XIX</w:t>
      </w:r>
      <w:r w:rsidRPr="00E05870">
        <w:rPr>
          <w:rFonts w:eastAsia="Times New Roman" w:cs="Times New Roman"/>
          <w:b/>
          <w:szCs w:val="24"/>
          <w:lang w:eastAsia="ru-RU"/>
        </w:rPr>
        <w:t> </w:t>
      </w:r>
      <w:r w:rsidRPr="00E05870">
        <w:rPr>
          <w:rFonts w:cs="Times New Roman"/>
          <w:szCs w:val="24"/>
        </w:rPr>
        <w:t>—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 начале </w:t>
      </w:r>
      <w:r w:rsidRPr="00E05870">
        <w:rPr>
          <w:rFonts w:eastAsia="Times New Roman" w:cs="Times New Roman"/>
          <w:b/>
          <w:szCs w:val="24"/>
          <w:lang w:val="en-US" w:eastAsia="ru-RU"/>
        </w:rPr>
        <w:t>XX</w:t>
      </w:r>
      <w:r w:rsidRPr="00E05870">
        <w:rPr>
          <w:rFonts w:eastAsia="Times New Roman" w:cs="Times New Roman"/>
          <w:b/>
          <w:szCs w:val="24"/>
          <w:lang w:eastAsia="ru-RU"/>
        </w:rPr>
        <w:t xml:space="preserve"> века</w:t>
      </w:r>
    </w:p>
    <w:p w:rsidR="00C34D9C" w:rsidRPr="00E05870" w:rsidRDefault="00C34D9C" w:rsidP="00ED2C35">
      <w:pPr>
        <w:shd w:val="clear" w:color="auto" w:fill="FFFFFF"/>
        <w:spacing w:before="100" w:beforeAutospacing="1"/>
        <w:rPr>
          <w:rFonts w:eastAsia="Times New Roman" w:cs="Times New Roman"/>
          <w:sz w:val="20"/>
          <w:szCs w:val="20"/>
          <w:lang w:eastAsia="ru-RU"/>
        </w:rPr>
      </w:pPr>
      <w:r w:rsidRPr="00E05870">
        <w:rPr>
          <w:rFonts w:eastAsia="Times New Roman" w:cs="Times New Roman"/>
          <w:sz w:val="20"/>
          <w:szCs w:val="20"/>
          <w:lang w:eastAsia="ru-RU"/>
        </w:rPr>
        <w:t xml:space="preserve">Статья посвящена обзору и анализу </w:t>
      </w:r>
      <w:proofErr w:type="spellStart"/>
      <w:r w:rsidRPr="00E05870">
        <w:rPr>
          <w:rFonts w:eastAsia="Times New Roman" w:cs="Times New Roman"/>
          <w:sz w:val="20"/>
          <w:szCs w:val="20"/>
          <w:lang w:eastAsia="ru-RU"/>
        </w:rPr>
        <w:t>миссионерско</w:t>
      </w:r>
      <w:proofErr w:type="spell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-просветительской деятельности Вятского братства во имя святителя и чудотворца Николая, основанного протоиереем Стефаном </w:t>
      </w:r>
      <w:proofErr w:type="spellStart"/>
      <w:r w:rsidRPr="00E05870">
        <w:rPr>
          <w:rFonts w:eastAsia="Times New Roman" w:cs="Times New Roman"/>
          <w:sz w:val="20"/>
          <w:szCs w:val="20"/>
          <w:lang w:eastAsia="ru-RU"/>
        </w:rPr>
        <w:t>Кашменским</w:t>
      </w:r>
      <w:proofErr w:type="spell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 в 1882 г. </w:t>
      </w:r>
      <w:proofErr w:type="gramStart"/>
      <w:r w:rsidRPr="00E05870">
        <w:rPr>
          <w:rFonts w:eastAsia="Times New Roman" w:cs="Times New Roman"/>
          <w:sz w:val="20"/>
          <w:szCs w:val="20"/>
          <w:lang w:eastAsia="ru-RU"/>
        </w:rPr>
        <w:t>Братство</w:t>
      </w:r>
      <w:proofErr w:type="gramEnd"/>
      <w:r w:rsidRPr="00E05870">
        <w:rPr>
          <w:rFonts w:eastAsia="Times New Roman" w:cs="Times New Roman"/>
          <w:sz w:val="20"/>
          <w:szCs w:val="20"/>
          <w:lang w:eastAsia="ru-RU"/>
        </w:rPr>
        <w:t xml:space="preserve"> занималось просветительской работой среди старообрядческого населения Вятской епархии, содержало духовную школу в Вятке для обучения миссионеров из крестьян, выпускники которой становились учителями-миссионерами в детских начальных школах в селах со старообрядческим населением. По мере общения братских учителей и учительниц с учениками школы, их родителями и окружением школы происходило примирение православных и старообрядцев, а в некоторых случаях старообрядцы переходили в православную церковь.</w:t>
      </w:r>
    </w:p>
    <w:p w:rsidR="00C34D9C" w:rsidRPr="00E05870" w:rsidRDefault="00C34D9C" w:rsidP="00E05870">
      <w:pPr>
        <w:shd w:val="clear" w:color="auto" w:fill="FFFFFF"/>
        <w:ind w:left="567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Ключевые слова: миссия, просвещение, борьба с расколом, Вятское братство святителя и чудотворца Николая, Вятская миссионерская школа, старообрядцы, </w:t>
      </w:r>
      <w:proofErr w:type="spellStart"/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 w:val="20"/>
          <w:szCs w:val="20"/>
          <w:lang w:eastAsia="ru-RU"/>
        </w:rPr>
        <w:t>, братские учителя.</w:t>
      </w:r>
    </w:p>
    <w:p w:rsidR="00C34D9C" w:rsidRPr="00BC5DC8" w:rsidRDefault="00C34D9C" w:rsidP="00C34D9C">
      <w:pPr>
        <w:spacing w:line="36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34D9C" w:rsidRPr="00E05870" w:rsidRDefault="00C34D9C" w:rsidP="00E05870">
      <w:pPr>
        <w:spacing w:line="360" w:lineRule="auto"/>
        <w:ind w:firstLine="567"/>
        <w:rPr>
          <w:rFonts w:cs="Times New Roman"/>
          <w:szCs w:val="24"/>
        </w:rPr>
      </w:pPr>
      <w:r w:rsidRPr="00E05870">
        <w:rPr>
          <w:rFonts w:cs="Times New Roman"/>
          <w:szCs w:val="24"/>
        </w:rPr>
        <w:t xml:space="preserve">Братство во имя святителя и чудотворца Николая возникло во второй половине </w:t>
      </w:r>
      <w:r w:rsidRPr="00E05870">
        <w:rPr>
          <w:rFonts w:cs="Times New Roman"/>
          <w:szCs w:val="24"/>
          <w:lang w:val="en-US"/>
        </w:rPr>
        <w:t>XIX </w:t>
      </w:r>
      <w:r w:rsidRPr="00E05870">
        <w:rPr>
          <w:rFonts w:cs="Times New Roman"/>
          <w:szCs w:val="24"/>
        </w:rPr>
        <w:t>в. на территории Вятской епархии и действовало 35 лет </w:t>
      </w:r>
      <w:r w:rsidR="00642F8D">
        <w:rPr>
          <w:rFonts w:cs="Times New Roman"/>
          <w:szCs w:val="24"/>
        </w:rPr>
        <w:t>–</w:t>
      </w:r>
      <w:r w:rsidRPr="00E05870">
        <w:rPr>
          <w:rFonts w:cs="Times New Roman"/>
          <w:szCs w:val="24"/>
        </w:rPr>
        <w:t xml:space="preserve"> с 1882 г. (официальное открытие братства) до революционного 1917 г., после которого большинство православных братств были разогнаны новыми атеистическими властями.</w:t>
      </w:r>
      <w:r w:rsidR="00ED2C35" w:rsidRPr="00E05870">
        <w:rPr>
          <w:rFonts w:cs="Times New Roman"/>
          <w:szCs w:val="24"/>
        </w:rPr>
        <w:t xml:space="preserve"> </w:t>
      </w:r>
      <w:r w:rsidR="00ED2C35" w:rsidRPr="00642F8D">
        <w:rPr>
          <w:rFonts w:cs="Times New Roman"/>
          <w:szCs w:val="24"/>
        </w:rPr>
        <w:t>[</w:t>
      </w:r>
      <w:r w:rsidR="00ED2C35" w:rsidRPr="00E05870">
        <w:rPr>
          <w:rFonts w:cs="Times New Roman"/>
          <w:i/>
          <w:szCs w:val="24"/>
        </w:rPr>
        <w:t>Продолжение текста доклада</w:t>
      </w:r>
      <w:r w:rsidR="00ED2C35" w:rsidRPr="00642F8D">
        <w:rPr>
          <w:rFonts w:cs="Times New Roman"/>
          <w:szCs w:val="24"/>
        </w:rPr>
        <w:t>]</w:t>
      </w:r>
      <w:r w:rsidR="00ED2C35" w:rsidRPr="00E05870">
        <w:rPr>
          <w:rFonts w:cs="Times New Roman"/>
          <w:szCs w:val="24"/>
        </w:rPr>
        <w:t>.</w:t>
      </w:r>
    </w:p>
    <w:p w:rsidR="002A6EEF" w:rsidRPr="00E05870" w:rsidRDefault="002A6EEF" w:rsidP="002A6EEF">
      <w:pPr>
        <w:spacing w:before="516" w:after="129"/>
        <w:jc w:val="left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05870">
        <w:rPr>
          <w:rFonts w:eastAsia="Times New Roman" w:cs="Times New Roman"/>
          <w:b/>
          <w:bCs/>
          <w:color w:val="000000"/>
          <w:szCs w:val="24"/>
          <w:lang w:eastAsia="ru-RU"/>
        </w:rPr>
        <w:t>Список литературы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Агеева = Агеева Е. А. Беспоповцы // Православная Энциклопедия. Т. 4. 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М. 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Православная энциклопедия, 2002. С. 702–724.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Вятское братство = Вятское братство Святителя и Чудотворца Николая за время 10-летнего 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существования</w:t>
      </w:r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31 окт. 1882 – 31 окт. 1892. 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Вятка</w:t>
      </w:r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Губернская типография, 1892. 48 с.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= </w:t>
      </w: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Кашменский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Стефан, </w:t>
      </w:r>
      <w:proofErr w:type="spellStart"/>
      <w:r w:rsidRPr="00E05870">
        <w:rPr>
          <w:rFonts w:eastAsia="Times New Roman" w:cs="Times New Roman"/>
          <w:color w:val="000000"/>
          <w:szCs w:val="24"/>
          <w:lang w:eastAsia="ru-RU"/>
        </w:rPr>
        <w:t>прот</w:t>
      </w:r>
      <w:proofErr w:type="spell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. Краткое руководство к собеседованию с мнимыми старообрядцами, отпадшими от святой церкви. </w:t>
      </w:r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Вятка</w:t>
      </w:r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Тип. Куклина, 1879. 58 с.</w:t>
      </w:r>
    </w:p>
    <w:p w:rsidR="002A6EEF" w:rsidRPr="00E05870" w:rsidRDefault="002A6EEF" w:rsidP="002A6EEF">
      <w:pPr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eastAsia="Times New Roman" w:cs="Times New Roman"/>
          <w:color w:val="000000"/>
          <w:szCs w:val="24"/>
          <w:lang w:eastAsia="ru-RU"/>
        </w:rPr>
      </w:pPr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Коровин = Коровин В. Лесков Николай Семенович // </w:t>
      </w:r>
      <w:proofErr w:type="spellStart"/>
      <w:proofErr w:type="gramStart"/>
      <w:r w:rsidRPr="00E05870">
        <w:rPr>
          <w:rFonts w:eastAsia="Times New Roman" w:cs="Times New Roman"/>
          <w:color w:val="000000"/>
          <w:szCs w:val="24"/>
          <w:lang w:eastAsia="ru-RU"/>
        </w:rPr>
        <w:t>Кругосвет</w:t>
      </w:r>
      <w:proofErr w:type="spellEnd"/>
      <w:r w:rsidR="00642F8D">
        <w:rPr>
          <w:rFonts w:eastAsia="Times New Roman" w:cs="Times New Roman"/>
          <w:color w:val="000000"/>
          <w:szCs w:val="24"/>
          <w:lang w:eastAsia="ru-RU"/>
        </w:rPr>
        <w:t> </w:t>
      </w:r>
      <w:r w:rsidRPr="00E05870">
        <w:rPr>
          <w:rFonts w:eastAsia="Times New Roman" w:cs="Times New Roman"/>
          <w:color w:val="000000"/>
          <w:szCs w:val="24"/>
          <w:lang w:eastAsia="ru-RU"/>
        </w:rPr>
        <w:t>:</w:t>
      </w:r>
      <w:proofErr w:type="gramEnd"/>
      <w:r w:rsidRPr="00E05870">
        <w:rPr>
          <w:rFonts w:eastAsia="Times New Roman" w:cs="Times New Roman"/>
          <w:color w:val="000000"/>
          <w:szCs w:val="24"/>
          <w:lang w:eastAsia="ru-RU"/>
        </w:rPr>
        <w:t xml:space="preserve"> энциклопедия. URL: http://www.krugosvet.ru/enc/kultura_i_obrazovanie/literatura/LESKOV_NIKOLA_SEMENOVICH.html?page=0,2/ (дата обращения 15.05.2015).</w:t>
      </w:r>
    </w:p>
    <w:p w:rsidR="004C2D77" w:rsidRPr="00E05870" w:rsidRDefault="00642F8D" w:rsidP="00536430">
      <w:pPr>
        <w:rPr>
          <w:rFonts w:cs="Times New Roman"/>
          <w:szCs w:val="24"/>
        </w:rPr>
      </w:pPr>
    </w:p>
    <w:sectPr w:rsidR="004C2D77" w:rsidRPr="00E05870" w:rsidSect="00F6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311"/>
    <w:multiLevelType w:val="hybridMultilevel"/>
    <w:tmpl w:val="B3A8BFE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D4268A"/>
    <w:multiLevelType w:val="multilevel"/>
    <w:tmpl w:val="272C2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26C07"/>
    <w:multiLevelType w:val="hybridMultilevel"/>
    <w:tmpl w:val="F6E41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9C2BE2"/>
    <w:multiLevelType w:val="hybridMultilevel"/>
    <w:tmpl w:val="C464C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05C18"/>
    <w:multiLevelType w:val="hybridMultilevel"/>
    <w:tmpl w:val="9CE0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54"/>
    <w:rsid w:val="00033F98"/>
    <w:rsid w:val="00053064"/>
    <w:rsid w:val="000E777D"/>
    <w:rsid w:val="0021515A"/>
    <w:rsid w:val="00244064"/>
    <w:rsid w:val="002A6EEF"/>
    <w:rsid w:val="002A799C"/>
    <w:rsid w:val="00451566"/>
    <w:rsid w:val="004C0E62"/>
    <w:rsid w:val="004E4C38"/>
    <w:rsid w:val="00506021"/>
    <w:rsid w:val="00536430"/>
    <w:rsid w:val="005542FB"/>
    <w:rsid w:val="005C6AB3"/>
    <w:rsid w:val="00642F8D"/>
    <w:rsid w:val="006A5C2C"/>
    <w:rsid w:val="006B7530"/>
    <w:rsid w:val="00762254"/>
    <w:rsid w:val="00805214"/>
    <w:rsid w:val="008229A6"/>
    <w:rsid w:val="00867756"/>
    <w:rsid w:val="008E7385"/>
    <w:rsid w:val="00917B9B"/>
    <w:rsid w:val="009F1989"/>
    <w:rsid w:val="00A0036E"/>
    <w:rsid w:val="00A5187B"/>
    <w:rsid w:val="00AA60C5"/>
    <w:rsid w:val="00B9405E"/>
    <w:rsid w:val="00BC5F56"/>
    <w:rsid w:val="00BD3B6C"/>
    <w:rsid w:val="00C037B9"/>
    <w:rsid w:val="00C34D9C"/>
    <w:rsid w:val="00D3185F"/>
    <w:rsid w:val="00D3508A"/>
    <w:rsid w:val="00E05870"/>
    <w:rsid w:val="00E4273D"/>
    <w:rsid w:val="00ED2C35"/>
    <w:rsid w:val="00F67094"/>
    <w:rsid w:val="00F737C9"/>
    <w:rsid w:val="00F81B7A"/>
    <w:rsid w:val="00F9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86B91"/>
  <w15:docId w15:val="{834CBBAF-0803-4A55-9858-897FAA4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25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762254"/>
  </w:style>
  <w:style w:type="character" w:styleId="a4">
    <w:name w:val="Hyperlink"/>
    <w:basedOn w:val="a0"/>
    <w:uiPriority w:val="99"/>
    <w:semiHidden/>
    <w:unhideWhenUsed/>
    <w:rsid w:val="007622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7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aka punsh</dc:creator>
  <cp:lastModifiedBy>Редактор</cp:lastModifiedBy>
  <cp:revision>5</cp:revision>
  <dcterms:created xsi:type="dcterms:W3CDTF">2017-12-14T07:38:00Z</dcterms:created>
  <dcterms:modified xsi:type="dcterms:W3CDTF">2017-12-15T07:44:00Z</dcterms:modified>
</cp:coreProperties>
</file>