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17B1" w14:textId="687F7492" w:rsidR="00344104" w:rsidRDefault="00000000">
      <w:pPr>
        <w:pStyle w:val="a3"/>
        <w:spacing w:before="70"/>
        <w:ind w:left="3338" w:right="1631"/>
      </w:pPr>
      <w:r>
        <w:t>Бюджет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СФИ</w:t>
      </w:r>
      <w:r>
        <w:rPr>
          <w:spacing w:val="-60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90031">
        <w:t>1</w:t>
      </w:r>
      <w:r>
        <w:t>е</w:t>
      </w:r>
      <w:r>
        <w:rPr>
          <w:spacing w:val="-2"/>
        </w:rPr>
        <w:t xml:space="preserve"> </w:t>
      </w:r>
      <w:r>
        <w:t>полугодие 202</w:t>
      </w:r>
      <w:r w:rsidR="00B90031">
        <w:t>3</w:t>
      </w:r>
      <w:r>
        <w:t xml:space="preserve"> г.</w:t>
      </w:r>
    </w:p>
    <w:p w14:paraId="3802D0F2" w14:textId="7CC53BE7" w:rsidR="00344104" w:rsidRDefault="00000000">
      <w:pPr>
        <w:spacing w:before="12"/>
        <w:ind w:right="111"/>
        <w:jc w:val="right"/>
        <w:rPr>
          <w:i/>
        </w:rPr>
      </w:pPr>
      <w:r>
        <w:rPr>
          <w:i/>
        </w:rPr>
        <w:t>"1"</w:t>
      </w:r>
      <w:r>
        <w:rPr>
          <w:i/>
          <w:spacing w:val="-6"/>
        </w:rPr>
        <w:t xml:space="preserve"> </w:t>
      </w:r>
      <w:r w:rsidR="00B90031">
        <w:rPr>
          <w:i/>
        </w:rPr>
        <w:t>января</w:t>
      </w:r>
      <w:r>
        <w:rPr>
          <w:i/>
          <w:spacing w:val="-5"/>
        </w:rPr>
        <w:t xml:space="preserve"> </w:t>
      </w:r>
      <w:r>
        <w:rPr>
          <w:i/>
        </w:rPr>
        <w:t>202</w:t>
      </w:r>
      <w:r w:rsidR="00B90031"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года</w:t>
      </w:r>
    </w:p>
    <w:p w14:paraId="5F16A044" w14:textId="77777777" w:rsidR="00344104" w:rsidRDefault="00344104">
      <w:pPr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758"/>
        <w:gridCol w:w="1310"/>
      </w:tblGrid>
      <w:tr w:rsidR="00344104" w14:paraId="694978D9" w14:textId="77777777">
        <w:trPr>
          <w:trHeight w:val="537"/>
        </w:trPr>
        <w:tc>
          <w:tcPr>
            <w:tcW w:w="1272" w:type="dxa"/>
          </w:tcPr>
          <w:p w14:paraId="020F2E11" w14:textId="77777777" w:rsidR="00344104" w:rsidRDefault="00000000">
            <w:pPr>
              <w:pStyle w:val="TableParagraph"/>
              <w:spacing w:before="0" w:line="270" w:lineRule="atLeast"/>
              <w:ind w:right="79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758" w:type="dxa"/>
          </w:tcPr>
          <w:p w14:paraId="1B670218" w14:textId="77777777" w:rsidR="00344104" w:rsidRDefault="00000000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Статья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1310" w:type="dxa"/>
          </w:tcPr>
          <w:p w14:paraId="59C803DF" w14:textId="77777777" w:rsidR="00344104" w:rsidRDefault="00000000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344104" w14:paraId="1D699555" w14:textId="77777777">
        <w:trPr>
          <w:trHeight w:val="414"/>
        </w:trPr>
        <w:tc>
          <w:tcPr>
            <w:tcW w:w="1272" w:type="dxa"/>
            <w:shd w:val="clear" w:color="auto" w:fill="D0CECE"/>
          </w:tcPr>
          <w:p w14:paraId="42ADF9D1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8" w:type="dxa"/>
            <w:gridSpan w:val="2"/>
            <w:shd w:val="clear" w:color="auto" w:fill="D0CECE"/>
          </w:tcPr>
          <w:p w14:paraId="2755B0BA" w14:textId="77777777" w:rsidR="00344104" w:rsidRDefault="00000000">
            <w:pPr>
              <w:pStyle w:val="TableParagraph"/>
              <w:spacing w:before="75"/>
            </w:pPr>
            <w:r>
              <w:t>Доходы</w:t>
            </w:r>
          </w:p>
        </w:tc>
      </w:tr>
      <w:tr w:rsidR="00344104" w14:paraId="70024579" w14:textId="77777777">
        <w:trPr>
          <w:trHeight w:val="422"/>
        </w:trPr>
        <w:tc>
          <w:tcPr>
            <w:tcW w:w="1272" w:type="dxa"/>
          </w:tcPr>
          <w:p w14:paraId="76929579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</w:tcPr>
          <w:p w14:paraId="707D3A9D" w14:textId="77777777" w:rsidR="00344104" w:rsidRDefault="00000000">
            <w:pPr>
              <w:pStyle w:val="TableParagraph"/>
              <w:spacing w:before="78"/>
            </w:pPr>
            <w:r>
              <w:t>Ожидаемый</w:t>
            </w:r>
            <w:r>
              <w:rPr>
                <w:spacing w:val="-9"/>
              </w:rPr>
              <w:t xml:space="preserve"> </w:t>
            </w:r>
            <w:r>
              <w:t>доход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услуг</w:t>
            </w:r>
          </w:p>
        </w:tc>
        <w:tc>
          <w:tcPr>
            <w:tcW w:w="1310" w:type="dxa"/>
          </w:tcPr>
          <w:p w14:paraId="0F3E9C63" w14:textId="76691A18" w:rsidR="00344104" w:rsidRDefault="00000000">
            <w:pPr>
              <w:pStyle w:val="TableParagraph"/>
              <w:spacing w:before="78"/>
              <w:ind w:left="0" w:right="91"/>
              <w:jc w:val="right"/>
            </w:pPr>
            <w:r>
              <w:t>8</w:t>
            </w:r>
            <w:r>
              <w:rPr>
                <w:spacing w:val="-4"/>
              </w:rPr>
              <w:t xml:space="preserve"> </w:t>
            </w:r>
            <w:r w:rsidR="00B90031">
              <w:t>210</w:t>
            </w:r>
            <w:r>
              <w:rPr>
                <w:spacing w:val="-4"/>
              </w:rPr>
              <w:t xml:space="preserve"> </w:t>
            </w:r>
            <w:r>
              <w:t>000</w:t>
            </w:r>
          </w:p>
        </w:tc>
      </w:tr>
      <w:tr w:rsidR="00344104" w14:paraId="59E69A33" w14:textId="77777777">
        <w:trPr>
          <w:trHeight w:val="445"/>
        </w:trPr>
        <w:tc>
          <w:tcPr>
            <w:tcW w:w="1272" w:type="dxa"/>
            <w:shd w:val="clear" w:color="auto" w:fill="D0CECE"/>
          </w:tcPr>
          <w:p w14:paraId="2230260D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8" w:type="dxa"/>
            <w:gridSpan w:val="2"/>
            <w:shd w:val="clear" w:color="auto" w:fill="D0CECE"/>
          </w:tcPr>
          <w:p w14:paraId="2C307433" w14:textId="77777777" w:rsidR="00344104" w:rsidRDefault="00000000">
            <w:pPr>
              <w:pStyle w:val="TableParagraph"/>
              <w:spacing w:before="88"/>
            </w:pPr>
            <w:r>
              <w:t>Расходы</w:t>
            </w:r>
          </w:p>
        </w:tc>
      </w:tr>
      <w:tr w:rsidR="00344104" w14:paraId="4936FC38" w14:textId="77777777">
        <w:trPr>
          <w:trHeight w:val="537"/>
        </w:trPr>
        <w:tc>
          <w:tcPr>
            <w:tcW w:w="1272" w:type="dxa"/>
          </w:tcPr>
          <w:p w14:paraId="7EB66FEA" w14:textId="77777777" w:rsidR="00344104" w:rsidRDefault="00000000">
            <w:pPr>
              <w:pStyle w:val="TableParagraph"/>
            </w:pPr>
            <w:r>
              <w:t>1</w:t>
            </w:r>
          </w:p>
        </w:tc>
        <w:tc>
          <w:tcPr>
            <w:tcW w:w="6758" w:type="dxa"/>
          </w:tcPr>
          <w:p w14:paraId="37F05899" w14:textId="77777777" w:rsidR="00344104" w:rsidRDefault="00000000">
            <w:pPr>
              <w:pStyle w:val="TableParagraph"/>
              <w:spacing w:before="0" w:line="270" w:lineRule="atLeast"/>
              <w:ind w:right="306"/>
            </w:pPr>
            <w:r>
              <w:t>Заработная плата и проч. выплаты сотрудникам (с учетом выплат в</w:t>
            </w:r>
            <w:r>
              <w:rPr>
                <w:spacing w:val="-47"/>
              </w:rPr>
              <w:t xml:space="preserve"> </w:t>
            </w:r>
            <w:r>
              <w:t>соц.</w:t>
            </w:r>
            <w:r>
              <w:rPr>
                <w:spacing w:val="-4"/>
              </w:rPr>
              <w:t xml:space="preserve"> </w:t>
            </w:r>
            <w:r>
              <w:t>фонды)</w:t>
            </w:r>
          </w:p>
        </w:tc>
        <w:tc>
          <w:tcPr>
            <w:tcW w:w="1310" w:type="dxa"/>
          </w:tcPr>
          <w:p w14:paraId="1A83B156" w14:textId="6CF4D3B0" w:rsidR="00344104" w:rsidRDefault="00000000" w:rsidP="00953959">
            <w:pPr>
              <w:pStyle w:val="TableParagraph"/>
              <w:spacing w:before="136"/>
              <w:ind w:left="0" w:right="91"/>
              <w:jc w:val="right"/>
            </w:pPr>
            <w:r>
              <w:t>6</w:t>
            </w:r>
            <w:r>
              <w:rPr>
                <w:spacing w:val="-4"/>
              </w:rPr>
              <w:t xml:space="preserve"> </w:t>
            </w:r>
            <w:r w:rsidR="00B90031">
              <w:t>725</w:t>
            </w:r>
            <w:r>
              <w:rPr>
                <w:spacing w:val="-4"/>
              </w:rPr>
              <w:t xml:space="preserve"> </w:t>
            </w:r>
            <w:r w:rsidR="00B90031">
              <w:t>773</w:t>
            </w:r>
          </w:p>
        </w:tc>
      </w:tr>
      <w:tr w:rsidR="00B90031" w14:paraId="71CFA2FB" w14:textId="77777777">
        <w:trPr>
          <w:trHeight w:val="537"/>
        </w:trPr>
        <w:tc>
          <w:tcPr>
            <w:tcW w:w="1272" w:type="dxa"/>
          </w:tcPr>
          <w:p w14:paraId="12F19947" w14:textId="45AC6CAC" w:rsidR="00B90031" w:rsidRDefault="00B90031" w:rsidP="00B90031">
            <w:pPr>
              <w:pStyle w:val="TableParagraph"/>
            </w:pPr>
            <w:r>
              <w:t>2</w:t>
            </w:r>
          </w:p>
        </w:tc>
        <w:tc>
          <w:tcPr>
            <w:tcW w:w="6758" w:type="dxa"/>
          </w:tcPr>
          <w:p w14:paraId="5991E4C6" w14:textId="6E1D6D1D" w:rsidR="00B90031" w:rsidRDefault="00B90031" w:rsidP="00B90031">
            <w:pPr>
              <w:pStyle w:val="TableParagraph"/>
              <w:spacing w:before="0" w:line="270" w:lineRule="atLeast"/>
              <w:ind w:right="306"/>
            </w:pPr>
            <w:r>
              <w:t>Профессиональные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310" w:type="dxa"/>
          </w:tcPr>
          <w:p w14:paraId="4D0271AC" w14:textId="79EFE812" w:rsidR="00B90031" w:rsidRDefault="00B90031" w:rsidP="00953959">
            <w:pPr>
              <w:pStyle w:val="TableParagraph"/>
              <w:spacing w:before="136"/>
              <w:ind w:left="0" w:right="91"/>
              <w:jc w:val="right"/>
            </w:pPr>
            <w:r>
              <w:t>124 000</w:t>
            </w:r>
          </w:p>
        </w:tc>
      </w:tr>
      <w:tr w:rsidR="00344104" w14:paraId="5B54C308" w14:textId="77777777">
        <w:trPr>
          <w:trHeight w:val="479"/>
        </w:trPr>
        <w:tc>
          <w:tcPr>
            <w:tcW w:w="1272" w:type="dxa"/>
          </w:tcPr>
          <w:p w14:paraId="6E175CC1" w14:textId="77777777" w:rsidR="00344104" w:rsidRDefault="00000000">
            <w:pPr>
              <w:pStyle w:val="TableParagraph"/>
            </w:pPr>
            <w:r>
              <w:t>3</w:t>
            </w:r>
          </w:p>
        </w:tc>
        <w:tc>
          <w:tcPr>
            <w:tcW w:w="6758" w:type="dxa"/>
          </w:tcPr>
          <w:p w14:paraId="114E37BA" w14:textId="77777777" w:rsidR="00344104" w:rsidRDefault="00000000">
            <w:pPr>
              <w:pStyle w:val="TableParagraph"/>
              <w:spacing w:before="112"/>
            </w:pPr>
            <w:r>
              <w:rPr>
                <w:spacing w:val="-1"/>
              </w:rPr>
              <w:t>Материально-техническое</w:t>
            </w:r>
            <w:r>
              <w:rPr>
                <w:spacing w:val="-9"/>
              </w:rPr>
              <w:t xml:space="preserve"> </w:t>
            </w:r>
            <w:r>
              <w:t>обеспечение</w:t>
            </w:r>
          </w:p>
        </w:tc>
        <w:tc>
          <w:tcPr>
            <w:tcW w:w="1310" w:type="dxa"/>
          </w:tcPr>
          <w:p w14:paraId="00BC855C" w14:textId="18D7A964" w:rsidR="00344104" w:rsidRDefault="00B90031" w:rsidP="00953959">
            <w:pPr>
              <w:pStyle w:val="TableParagraph"/>
              <w:spacing w:before="112"/>
              <w:ind w:left="0" w:right="89"/>
              <w:jc w:val="right"/>
            </w:pPr>
            <w:r>
              <w:t>2 614</w:t>
            </w:r>
            <w:r w:rsidR="00000000">
              <w:rPr>
                <w:spacing w:val="-2"/>
              </w:rPr>
              <w:t xml:space="preserve"> </w:t>
            </w:r>
            <w:r>
              <w:t>630</w:t>
            </w:r>
          </w:p>
        </w:tc>
      </w:tr>
      <w:tr w:rsidR="00344104" w14:paraId="36233E3D" w14:textId="77777777">
        <w:trPr>
          <w:trHeight w:val="503"/>
        </w:trPr>
        <w:tc>
          <w:tcPr>
            <w:tcW w:w="1272" w:type="dxa"/>
          </w:tcPr>
          <w:p w14:paraId="5DCAF4FA" w14:textId="77777777" w:rsidR="00344104" w:rsidRDefault="00000000">
            <w:pPr>
              <w:pStyle w:val="TableParagraph"/>
              <w:spacing w:before="11"/>
            </w:pPr>
            <w:r>
              <w:t>4</w:t>
            </w:r>
          </w:p>
        </w:tc>
        <w:tc>
          <w:tcPr>
            <w:tcW w:w="6758" w:type="dxa"/>
          </w:tcPr>
          <w:p w14:paraId="4E2515C7" w14:textId="77777777" w:rsidR="00344104" w:rsidRDefault="00000000">
            <w:pPr>
              <w:pStyle w:val="TableParagraph"/>
              <w:spacing w:before="126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ремонт</w:t>
            </w:r>
            <w:r>
              <w:rPr>
                <w:spacing w:val="-6"/>
              </w:rPr>
              <w:t xml:space="preserve"> </w:t>
            </w:r>
            <w:r>
              <w:t>зданий,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</w:p>
        </w:tc>
        <w:tc>
          <w:tcPr>
            <w:tcW w:w="1310" w:type="dxa"/>
          </w:tcPr>
          <w:p w14:paraId="7FC14FE7" w14:textId="05A44569" w:rsidR="00344104" w:rsidRDefault="00B90031" w:rsidP="00953959">
            <w:pPr>
              <w:pStyle w:val="TableParagraph"/>
              <w:spacing w:before="126"/>
              <w:ind w:left="0" w:right="89"/>
              <w:jc w:val="right"/>
            </w:pPr>
            <w:r>
              <w:t>800</w:t>
            </w:r>
            <w:r w:rsidR="00000000">
              <w:rPr>
                <w:spacing w:val="-2"/>
              </w:rPr>
              <w:t xml:space="preserve"> </w:t>
            </w:r>
            <w:r>
              <w:t>486</w:t>
            </w:r>
          </w:p>
        </w:tc>
      </w:tr>
      <w:tr w:rsidR="00344104" w14:paraId="21255CD7" w14:textId="77777777">
        <w:trPr>
          <w:trHeight w:val="489"/>
        </w:trPr>
        <w:tc>
          <w:tcPr>
            <w:tcW w:w="1272" w:type="dxa"/>
          </w:tcPr>
          <w:p w14:paraId="0117849A" w14:textId="77777777" w:rsidR="00344104" w:rsidRDefault="00000000">
            <w:pPr>
              <w:pStyle w:val="TableParagraph"/>
            </w:pPr>
            <w:r>
              <w:t>5</w:t>
            </w:r>
          </w:p>
        </w:tc>
        <w:tc>
          <w:tcPr>
            <w:tcW w:w="6758" w:type="dxa"/>
          </w:tcPr>
          <w:p w14:paraId="7E46C4A2" w14:textId="48E537BE" w:rsidR="00344104" w:rsidRDefault="00B90031">
            <w:pPr>
              <w:pStyle w:val="TableParagraph"/>
              <w:spacing w:before="112"/>
            </w:pPr>
            <w:r>
              <w:t>Налоги и сборы</w:t>
            </w:r>
          </w:p>
        </w:tc>
        <w:tc>
          <w:tcPr>
            <w:tcW w:w="1310" w:type="dxa"/>
          </w:tcPr>
          <w:p w14:paraId="7BF27FFF" w14:textId="32F054A7" w:rsidR="00344104" w:rsidRDefault="00B90031" w:rsidP="00953959">
            <w:pPr>
              <w:pStyle w:val="TableParagraph"/>
              <w:spacing w:before="112"/>
              <w:ind w:left="0" w:right="91"/>
              <w:jc w:val="right"/>
            </w:pPr>
            <w:r>
              <w:t>923 771</w:t>
            </w:r>
          </w:p>
        </w:tc>
      </w:tr>
      <w:tr w:rsidR="00344104" w14:paraId="11C61F31" w14:textId="77777777">
        <w:trPr>
          <w:trHeight w:val="431"/>
        </w:trPr>
        <w:tc>
          <w:tcPr>
            <w:tcW w:w="1272" w:type="dxa"/>
          </w:tcPr>
          <w:p w14:paraId="316759AE" w14:textId="77777777" w:rsidR="00344104" w:rsidRDefault="00000000">
            <w:pPr>
              <w:pStyle w:val="TableParagraph"/>
            </w:pPr>
            <w:r>
              <w:t>6</w:t>
            </w:r>
          </w:p>
        </w:tc>
        <w:tc>
          <w:tcPr>
            <w:tcW w:w="6758" w:type="dxa"/>
          </w:tcPr>
          <w:p w14:paraId="64E83D2D" w14:textId="77777777" w:rsidR="00344104" w:rsidRDefault="00000000">
            <w:pPr>
              <w:pStyle w:val="TableParagraph"/>
              <w:spacing w:before="83"/>
            </w:pPr>
            <w:r>
              <w:t>Регулярные</w:t>
            </w:r>
            <w:r>
              <w:rPr>
                <w:spacing w:val="-10"/>
              </w:rPr>
              <w:t xml:space="preserve"> </w:t>
            </w:r>
            <w:r>
              <w:t>платежи</w:t>
            </w:r>
          </w:p>
        </w:tc>
        <w:tc>
          <w:tcPr>
            <w:tcW w:w="1310" w:type="dxa"/>
          </w:tcPr>
          <w:p w14:paraId="3C7FE6CD" w14:textId="7BC86204" w:rsidR="00344104" w:rsidRDefault="00B90031" w:rsidP="00953959">
            <w:pPr>
              <w:pStyle w:val="TableParagraph"/>
              <w:spacing w:before="83"/>
              <w:ind w:left="0" w:right="91"/>
              <w:jc w:val="right"/>
            </w:pPr>
            <w:r>
              <w:t>2 373</w:t>
            </w:r>
            <w:r w:rsidR="00000000">
              <w:rPr>
                <w:spacing w:val="-4"/>
              </w:rPr>
              <w:t xml:space="preserve"> </w:t>
            </w:r>
            <w:r>
              <w:t>715</w:t>
            </w:r>
          </w:p>
        </w:tc>
      </w:tr>
      <w:tr w:rsidR="00344104" w14:paraId="28AE0138" w14:textId="77777777">
        <w:trPr>
          <w:trHeight w:val="489"/>
        </w:trPr>
        <w:tc>
          <w:tcPr>
            <w:tcW w:w="1272" w:type="dxa"/>
          </w:tcPr>
          <w:p w14:paraId="78A750AC" w14:textId="77777777" w:rsidR="00344104" w:rsidRDefault="00000000">
            <w:pPr>
              <w:pStyle w:val="TableParagraph"/>
            </w:pPr>
            <w:r>
              <w:t>7</w:t>
            </w:r>
          </w:p>
        </w:tc>
        <w:tc>
          <w:tcPr>
            <w:tcW w:w="6758" w:type="dxa"/>
          </w:tcPr>
          <w:p w14:paraId="45CEC754" w14:textId="77777777" w:rsidR="00344104" w:rsidRDefault="00000000">
            <w:pPr>
              <w:pStyle w:val="TableParagraph"/>
              <w:spacing w:before="112"/>
            </w:pPr>
            <w:r>
              <w:t>Информационные,</w:t>
            </w:r>
            <w:r>
              <w:rPr>
                <w:spacing w:val="-10"/>
              </w:rPr>
              <w:t xml:space="preserve"> </w:t>
            </w:r>
            <w:r>
              <w:t>коммуникационные</w:t>
            </w:r>
            <w:r>
              <w:rPr>
                <w:spacing w:val="-9"/>
              </w:rPr>
              <w:t xml:space="preserve"> </w:t>
            </w:r>
            <w:r>
              <w:t>расходы,</w:t>
            </w:r>
            <w:r>
              <w:rPr>
                <w:spacing w:val="-8"/>
              </w:rPr>
              <w:t xml:space="preserve"> </w:t>
            </w:r>
            <w:r>
              <w:t>реклама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PR</w:t>
            </w:r>
          </w:p>
        </w:tc>
        <w:tc>
          <w:tcPr>
            <w:tcW w:w="1310" w:type="dxa"/>
          </w:tcPr>
          <w:p w14:paraId="28C1AA46" w14:textId="56A92369" w:rsidR="00344104" w:rsidRDefault="00000000" w:rsidP="00953959">
            <w:pPr>
              <w:pStyle w:val="TableParagraph"/>
              <w:spacing w:before="112"/>
              <w:ind w:left="0" w:right="91"/>
              <w:jc w:val="right"/>
            </w:pPr>
            <w:r>
              <w:t>1</w:t>
            </w:r>
            <w:r>
              <w:rPr>
                <w:spacing w:val="-4"/>
              </w:rPr>
              <w:t xml:space="preserve"> </w:t>
            </w:r>
            <w:r w:rsidR="00B90031">
              <w:t>289</w:t>
            </w:r>
            <w:r>
              <w:rPr>
                <w:spacing w:val="-4"/>
              </w:rPr>
              <w:t xml:space="preserve"> </w:t>
            </w:r>
            <w:r w:rsidR="00B90031">
              <w:t>241</w:t>
            </w:r>
          </w:p>
        </w:tc>
      </w:tr>
      <w:tr w:rsidR="00344104" w14:paraId="5613A595" w14:textId="77777777">
        <w:trPr>
          <w:trHeight w:val="498"/>
        </w:trPr>
        <w:tc>
          <w:tcPr>
            <w:tcW w:w="1272" w:type="dxa"/>
          </w:tcPr>
          <w:p w14:paraId="36718741" w14:textId="77777777" w:rsidR="00344104" w:rsidRDefault="00000000">
            <w:pPr>
              <w:pStyle w:val="TableParagraph"/>
            </w:pPr>
            <w:r>
              <w:t>8</w:t>
            </w:r>
          </w:p>
        </w:tc>
        <w:tc>
          <w:tcPr>
            <w:tcW w:w="6758" w:type="dxa"/>
          </w:tcPr>
          <w:p w14:paraId="3C5E8E26" w14:textId="77777777" w:rsidR="00344104" w:rsidRDefault="00000000">
            <w:pPr>
              <w:pStyle w:val="TableParagraph"/>
              <w:spacing w:before="116"/>
            </w:pPr>
            <w:r>
              <w:t>Обслуживание</w:t>
            </w:r>
            <w:r>
              <w:rPr>
                <w:spacing w:val="-10"/>
              </w:rPr>
              <w:t xml:space="preserve"> </w:t>
            </w:r>
            <w:r>
              <w:t>оргтехники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оборудования</w:t>
            </w:r>
          </w:p>
        </w:tc>
        <w:tc>
          <w:tcPr>
            <w:tcW w:w="1310" w:type="dxa"/>
          </w:tcPr>
          <w:p w14:paraId="128010DD" w14:textId="330F5AB0" w:rsidR="00344104" w:rsidRDefault="00B90031" w:rsidP="00953959">
            <w:pPr>
              <w:pStyle w:val="TableParagraph"/>
              <w:spacing w:before="116"/>
              <w:ind w:left="0" w:right="89"/>
              <w:jc w:val="right"/>
            </w:pPr>
            <w:r>
              <w:t>408 173</w:t>
            </w:r>
          </w:p>
        </w:tc>
      </w:tr>
      <w:tr w:rsidR="00344104" w14:paraId="005BBBB8" w14:textId="77777777">
        <w:trPr>
          <w:trHeight w:val="465"/>
        </w:trPr>
        <w:tc>
          <w:tcPr>
            <w:tcW w:w="1272" w:type="dxa"/>
          </w:tcPr>
          <w:p w14:paraId="4AC420EA" w14:textId="77777777" w:rsidR="00344104" w:rsidRDefault="00000000">
            <w:pPr>
              <w:pStyle w:val="TableParagraph"/>
            </w:pPr>
            <w:r>
              <w:t>9</w:t>
            </w:r>
          </w:p>
        </w:tc>
        <w:tc>
          <w:tcPr>
            <w:tcW w:w="6758" w:type="dxa"/>
          </w:tcPr>
          <w:p w14:paraId="612F9E67" w14:textId="77777777" w:rsidR="00344104" w:rsidRDefault="00000000">
            <w:pPr>
              <w:pStyle w:val="TableParagraph"/>
              <w:spacing w:before="97"/>
            </w:pPr>
            <w:r>
              <w:t>Услуги</w:t>
            </w:r>
            <w:r>
              <w:rPr>
                <w:spacing w:val="-8"/>
              </w:rPr>
              <w:t xml:space="preserve"> </w:t>
            </w:r>
            <w:r>
              <w:t>аренды</w:t>
            </w:r>
          </w:p>
        </w:tc>
        <w:tc>
          <w:tcPr>
            <w:tcW w:w="1310" w:type="dxa"/>
          </w:tcPr>
          <w:p w14:paraId="7ADCB6BF" w14:textId="0F20A3B5" w:rsidR="00344104" w:rsidRDefault="00B90031" w:rsidP="00953959">
            <w:pPr>
              <w:pStyle w:val="TableParagraph"/>
              <w:spacing w:before="97"/>
              <w:ind w:left="0" w:right="91"/>
              <w:jc w:val="right"/>
            </w:pPr>
            <w:r>
              <w:t>351 793</w:t>
            </w:r>
          </w:p>
        </w:tc>
      </w:tr>
      <w:tr w:rsidR="00344104" w14:paraId="5DED5766" w14:textId="77777777">
        <w:trPr>
          <w:trHeight w:val="484"/>
        </w:trPr>
        <w:tc>
          <w:tcPr>
            <w:tcW w:w="1272" w:type="dxa"/>
          </w:tcPr>
          <w:p w14:paraId="5A3D3EE9" w14:textId="77777777" w:rsidR="00344104" w:rsidRDefault="00000000">
            <w:pPr>
              <w:pStyle w:val="TableParagraph"/>
            </w:pPr>
            <w:r>
              <w:t>10</w:t>
            </w:r>
          </w:p>
        </w:tc>
        <w:tc>
          <w:tcPr>
            <w:tcW w:w="6758" w:type="dxa"/>
          </w:tcPr>
          <w:p w14:paraId="7AA34BE8" w14:textId="77777777" w:rsidR="00344104" w:rsidRDefault="00000000">
            <w:pPr>
              <w:pStyle w:val="TableParagraph"/>
              <w:spacing w:before="107"/>
            </w:pPr>
            <w:r>
              <w:t>Командировочные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транспортные</w:t>
            </w:r>
            <w:r>
              <w:rPr>
                <w:spacing w:val="-10"/>
              </w:rPr>
              <w:t xml:space="preserve"> </w:t>
            </w:r>
            <w:r>
              <w:t>расходы</w:t>
            </w:r>
          </w:p>
        </w:tc>
        <w:tc>
          <w:tcPr>
            <w:tcW w:w="1310" w:type="dxa"/>
          </w:tcPr>
          <w:p w14:paraId="65A3F4A5" w14:textId="7B937672" w:rsidR="00344104" w:rsidRDefault="00B90031" w:rsidP="00953959">
            <w:pPr>
              <w:pStyle w:val="TableParagraph"/>
              <w:spacing w:before="107"/>
              <w:ind w:left="0" w:right="91"/>
              <w:jc w:val="right"/>
            </w:pPr>
            <w:r>
              <w:t>98 000</w:t>
            </w:r>
          </w:p>
        </w:tc>
      </w:tr>
      <w:tr w:rsidR="00344104" w14:paraId="4A963691" w14:textId="77777777">
        <w:trPr>
          <w:trHeight w:val="446"/>
        </w:trPr>
        <w:tc>
          <w:tcPr>
            <w:tcW w:w="1272" w:type="dxa"/>
          </w:tcPr>
          <w:p w14:paraId="753ECEC0" w14:textId="77777777" w:rsidR="00344104" w:rsidRDefault="00000000">
            <w:pPr>
              <w:pStyle w:val="TableParagraph"/>
            </w:pPr>
            <w:r>
              <w:t>11</w:t>
            </w:r>
          </w:p>
        </w:tc>
        <w:tc>
          <w:tcPr>
            <w:tcW w:w="6758" w:type="dxa"/>
          </w:tcPr>
          <w:p w14:paraId="058E8EC5" w14:textId="77777777" w:rsidR="00344104" w:rsidRDefault="00000000">
            <w:pPr>
              <w:pStyle w:val="TableParagraph"/>
              <w:spacing w:before="92"/>
            </w:pPr>
            <w:r>
              <w:t>Образование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  <w:tc>
          <w:tcPr>
            <w:tcW w:w="1310" w:type="dxa"/>
          </w:tcPr>
          <w:p w14:paraId="4907C826" w14:textId="5F8453F7" w:rsidR="00344104" w:rsidRDefault="00B90031" w:rsidP="00953959">
            <w:pPr>
              <w:pStyle w:val="TableParagraph"/>
              <w:spacing w:before="92"/>
              <w:ind w:left="0" w:right="89"/>
              <w:jc w:val="right"/>
            </w:pPr>
            <w:r>
              <w:t>125 460</w:t>
            </w:r>
          </w:p>
        </w:tc>
      </w:tr>
      <w:tr w:rsidR="00344104" w14:paraId="355CAACC" w14:textId="77777777">
        <w:trPr>
          <w:trHeight w:val="460"/>
        </w:trPr>
        <w:tc>
          <w:tcPr>
            <w:tcW w:w="1272" w:type="dxa"/>
          </w:tcPr>
          <w:p w14:paraId="7FB82D91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</w:tcPr>
          <w:p w14:paraId="57B90C29" w14:textId="77777777" w:rsidR="00344104" w:rsidRDefault="00000000">
            <w:pPr>
              <w:pStyle w:val="TableParagraph"/>
              <w:spacing w:before="97"/>
            </w:pPr>
            <w:r>
              <w:t>Итого</w:t>
            </w:r>
          </w:p>
        </w:tc>
        <w:tc>
          <w:tcPr>
            <w:tcW w:w="1310" w:type="dxa"/>
          </w:tcPr>
          <w:p w14:paraId="71145DBA" w14:textId="6A99F135" w:rsidR="00344104" w:rsidRDefault="00953959" w:rsidP="00953959">
            <w:pPr>
              <w:pStyle w:val="TableParagraph"/>
              <w:spacing w:before="97"/>
              <w:ind w:left="0" w:right="89"/>
              <w:jc w:val="right"/>
            </w:pPr>
            <w:r>
              <w:t>15 835</w:t>
            </w:r>
            <w:r w:rsidR="00B90031">
              <w:t xml:space="preserve"> </w:t>
            </w:r>
            <w:r>
              <w:t>043</w:t>
            </w:r>
          </w:p>
        </w:tc>
      </w:tr>
      <w:tr w:rsidR="00344104" w14:paraId="3E3119B7" w14:textId="77777777">
        <w:trPr>
          <w:trHeight w:val="489"/>
        </w:trPr>
        <w:tc>
          <w:tcPr>
            <w:tcW w:w="1272" w:type="dxa"/>
            <w:shd w:val="clear" w:color="auto" w:fill="D0CECE"/>
          </w:tcPr>
          <w:p w14:paraId="3F112243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  <w:shd w:val="clear" w:color="auto" w:fill="D0CECE"/>
          </w:tcPr>
          <w:p w14:paraId="0F5C2921" w14:textId="77777777" w:rsidR="00344104" w:rsidRDefault="00000000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Необходимая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сумма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сбора</w:t>
            </w:r>
          </w:p>
        </w:tc>
        <w:tc>
          <w:tcPr>
            <w:tcW w:w="1310" w:type="dxa"/>
            <w:shd w:val="clear" w:color="auto" w:fill="D0CECE"/>
          </w:tcPr>
          <w:p w14:paraId="5DA280B9" w14:textId="4A8DC276" w:rsidR="00344104" w:rsidRDefault="00000000">
            <w:pPr>
              <w:pStyle w:val="TableParagraph"/>
              <w:spacing w:before="112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953959">
              <w:rPr>
                <w:b/>
              </w:rPr>
              <w:t>7 625</w:t>
            </w:r>
            <w:r>
              <w:rPr>
                <w:b/>
                <w:spacing w:val="-4"/>
              </w:rPr>
              <w:t xml:space="preserve"> </w:t>
            </w:r>
            <w:r w:rsidR="00953959">
              <w:rPr>
                <w:b/>
              </w:rPr>
              <w:t>043</w:t>
            </w:r>
          </w:p>
        </w:tc>
      </w:tr>
    </w:tbl>
    <w:p w14:paraId="7CB45985" w14:textId="77777777" w:rsidR="003B33F1" w:rsidRDefault="003B33F1"/>
    <w:sectPr w:rsidR="003B33F1">
      <w:type w:val="continuous"/>
      <w:pgSz w:w="11900" w:h="16840"/>
      <w:pgMar w:top="1080" w:right="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04"/>
    <w:rsid w:val="00344104"/>
    <w:rsid w:val="003B33F1"/>
    <w:rsid w:val="00953959"/>
    <w:rsid w:val="00B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FDD08"/>
  <w15:docId w15:val="{A2C7D94D-2484-3C48-9BD6-9D1A5E65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5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Смета образовательная деят. 2 полугодие 2022.docx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Смета образовательная деят. 2 полугодие 2022.docx</dc:title>
  <cp:lastModifiedBy>Наумова Анна</cp:lastModifiedBy>
  <cp:revision>2</cp:revision>
  <dcterms:created xsi:type="dcterms:W3CDTF">2023-02-13T10:34:00Z</dcterms:created>
  <dcterms:modified xsi:type="dcterms:W3CDTF">2023-02-13T10:34:00Z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2023-02-13T00:00:00Z</vt:filetime>
  </property>
</Properties>
</file>